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A" w:rsidRPr="00A222D0" w:rsidRDefault="008238B1" w:rsidP="00A222D0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222D0">
        <w:rPr>
          <w:rFonts w:ascii="Arial" w:hAnsi="Arial" w:cs="Arial"/>
          <w:b/>
          <w:sz w:val="28"/>
          <w:szCs w:val="28"/>
        </w:rPr>
        <w:t xml:space="preserve">Uchwała Nr </w:t>
      </w:r>
      <w:r w:rsidR="002847CC">
        <w:rPr>
          <w:rFonts w:ascii="Arial" w:hAnsi="Arial" w:cs="Arial"/>
          <w:b/>
          <w:sz w:val="28"/>
          <w:szCs w:val="28"/>
        </w:rPr>
        <w:t>47/XI/2011</w:t>
      </w:r>
    </w:p>
    <w:p w:rsidR="008238B1" w:rsidRPr="00A222D0" w:rsidRDefault="008238B1" w:rsidP="00A222D0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222D0">
        <w:rPr>
          <w:rFonts w:ascii="Arial" w:hAnsi="Arial" w:cs="Arial"/>
          <w:b/>
          <w:sz w:val="28"/>
          <w:szCs w:val="28"/>
        </w:rPr>
        <w:t>Rady Gminy Nowe Miasto</w:t>
      </w:r>
    </w:p>
    <w:p w:rsidR="008238B1" w:rsidRPr="00A222D0" w:rsidRDefault="002847CC" w:rsidP="00A222D0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16 sierpnia 2011 roku</w:t>
      </w:r>
    </w:p>
    <w:p w:rsidR="008238B1" w:rsidRDefault="008238B1" w:rsidP="00A222D0">
      <w:pPr>
        <w:spacing w:after="0" w:line="360" w:lineRule="auto"/>
        <w:contextualSpacing/>
      </w:pPr>
    </w:p>
    <w:p w:rsidR="008238B1" w:rsidRPr="00882453" w:rsidRDefault="008238B1" w:rsidP="00A222D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82453">
        <w:rPr>
          <w:rFonts w:ascii="Arial" w:hAnsi="Arial" w:cs="Arial"/>
          <w:b/>
          <w:sz w:val="24"/>
          <w:szCs w:val="24"/>
        </w:rPr>
        <w:t xml:space="preserve">zmieniająca Wieloletnią Prognozę Finansową Gminy Nowe Miasto </w:t>
      </w:r>
      <w:r w:rsidR="00A222D0" w:rsidRPr="00882453">
        <w:rPr>
          <w:rFonts w:ascii="Arial" w:hAnsi="Arial" w:cs="Arial"/>
          <w:b/>
          <w:sz w:val="24"/>
          <w:szCs w:val="24"/>
        </w:rPr>
        <w:br/>
      </w:r>
      <w:r w:rsidRPr="00882453">
        <w:rPr>
          <w:rFonts w:ascii="Arial" w:hAnsi="Arial" w:cs="Arial"/>
          <w:b/>
          <w:sz w:val="24"/>
          <w:szCs w:val="24"/>
        </w:rPr>
        <w:t>na lata 20</w:t>
      </w:r>
      <w:r w:rsidR="00076973">
        <w:rPr>
          <w:rFonts w:ascii="Arial" w:hAnsi="Arial" w:cs="Arial"/>
          <w:b/>
          <w:sz w:val="24"/>
          <w:szCs w:val="24"/>
        </w:rPr>
        <w:t>1</w:t>
      </w:r>
      <w:r w:rsidRPr="00882453">
        <w:rPr>
          <w:rFonts w:ascii="Arial" w:hAnsi="Arial" w:cs="Arial"/>
          <w:b/>
          <w:sz w:val="24"/>
          <w:szCs w:val="24"/>
        </w:rPr>
        <w:t>1 – 2014</w:t>
      </w:r>
    </w:p>
    <w:p w:rsidR="008238B1" w:rsidRPr="00A222D0" w:rsidRDefault="008238B1" w:rsidP="00A222D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238B1" w:rsidRDefault="008238B1" w:rsidP="008824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sz w:val="24"/>
          <w:szCs w:val="24"/>
        </w:rPr>
        <w:tab/>
        <w:t xml:space="preserve">Na podstawie art. 231 ust. 1 i art. 232 ustawy z dnia 27 sierpnia 2009 roku </w:t>
      </w:r>
      <w:r w:rsidR="00882453">
        <w:rPr>
          <w:rFonts w:ascii="Arial" w:hAnsi="Arial" w:cs="Arial"/>
          <w:sz w:val="24"/>
          <w:szCs w:val="24"/>
        </w:rPr>
        <w:br/>
      </w:r>
      <w:r w:rsidRPr="00A222D0">
        <w:rPr>
          <w:rFonts w:ascii="Arial" w:hAnsi="Arial" w:cs="Arial"/>
          <w:sz w:val="24"/>
          <w:szCs w:val="24"/>
        </w:rPr>
        <w:t>o finansach publicznych (Dz. U. z 2009 roku Nr 157, poz. 1240</w:t>
      </w:r>
      <w:r w:rsidR="005A0EF4">
        <w:rPr>
          <w:rFonts w:ascii="Arial" w:hAnsi="Arial" w:cs="Arial"/>
          <w:sz w:val="24"/>
          <w:szCs w:val="24"/>
        </w:rPr>
        <w:t>,</w:t>
      </w:r>
      <w:r w:rsidRPr="00A222D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222D0">
        <w:rPr>
          <w:rFonts w:ascii="Arial" w:hAnsi="Arial" w:cs="Arial"/>
          <w:sz w:val="24"/>
          <w:szCs w:val="24"/>
        </w:rPr>
        <w:t>późn</w:t>
      </w:r>
      <w:proofErr w:type="spellEnd"/>
      <w:r w:rsidRPr="00A222D0">
        <w:rPr>
          <w:rFonts w:ascii="Arial" w:hAnsi="Arial" w:cs="Arial"/>
          <w:sz w:val="24"/>
          <w:szCs w:val="24"/>
        </w:rPr>
        <w:t>. zm.) – Rada Gminy uchwala, co następuje:</w:t>
      </w:r>
    </w:p>
    <w:p w:rsidR="00882453" w:rsidRDefault="00882453" w:rsidP="008824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38B1" w:rsidRDefault="008238B1" w:rsidP="0088245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22D0">
        <w:rPr>
          <w:rFonts w:ascii="Arial" w:hAnsi="Arial" w:cs="Arial"/>
          <w:b/>
          <w:sz w:val="24"/>
          <w:szCs w:val="24"/>
        </w:rPr>
        <w:t>§ 1</w:t>
      </w:r>
    </w:p>
    <w:p w:rsidR="008238B1" w:rsidRPr="00A222D0" w:rsidRDefault="008238B1" w:rsidP="0088245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sz w:val="24"/>
          <w:szCs w:val="24"/>
        </w:rPr>
        <w:t>dokonać zmian w Wieloletniej Prognozie Finansowej na lata 2011 – 2014 zgodnie z załącznikiem Nr 1 do niniejszej Uchwały;</w:t>
      </w:r>
    </w:p>
    <w:p w:rsidR="008238B1" w:rsidRPr="00A222D0" w:rsidRDefault="008238B1" w:rsidP="0088245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sz w:val="24"/>
          <w:szCs w:val="24"/>
        </w:rPr>
        <w:t>Wieloletnia Prognoza Finansowa na lata 2011 – 2014 otrzymuje brzmienie określone w załączniku Nr 1 do niniejszej Uchwały.</w:t>
      </w:r>
    </w:p>
    <w:p w:rsidR="008238B1" w:rsidRPr="00A222D0" w:rsidRDefault="008238B1" w:rsidP="0088245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22D0">
        <w:rPr>
          <w:rFonts w:ascii="Arial" w:hAnsi="Arial" w:cs="Arial"/>
          <w:b/>
          <w:sz w:val="24"/>
          <w:szCs w:val="24"/>
        </w:rPr>
        <w:t>§ 2</w:t>
      </w:r>
    </w:p>
    <w:p w:rsidR="008238B1" w:rsidRPr="00A222D0" w:rsidRDefault="008238B1" w:rsidP="008824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sz w:val="24"/>
          <w:szCs w:val="24"/>
        </w:rPr>
        <w:t>Wykonanie uchwały powierza się Wójtowi Gminy</w:t>
      </w:r>
      <w:r w:rsidR="00CD32AE" w:rsidRPr="00A222D0">
        <w:rPr>
          <w:rFonts w:ascii="Arial" w:hAnsi="Arial" w:cs="Arial"/>
          <w:sz w:val="24"/>
          <w:szCs w:val="24"/>
        </w:rPr>
        <w:t>.</w:t>
      </w:r>
    </w:p>
    <w:p w:rsidR="008238B1" w:rsidRPr="00A222D0" w:rsidRDefault="008238B1" w:rsidP="0088245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22D0">
        <w:rPr>
          <w:rFonts w:ascii="Arial" w:hAnsi="Arial" w:cs="Arial"/>
          <w:b/>
          <w:sz w:val="24"/>
          <w:szCs w:val="24"/>
        </w:rPr>
        <w:t>§ 3</w:t>
      </w:r>
    </w:p>
    <w:p w:rsidR="008238B1" w:rsidRPr="00A222D0" w:rsidRDefault="008238B1" w:rsidP="008824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sz w:val="24"/>
          <w:szCs w:val="24"/>
        </w:rPr>
        <w:t xml:space="preserve">Traci moc Uchwała Nr 38/IX/2011 Rady Gminy Nowe Miasto z dnia 15 lipca 2011 roku zmieniająca </w:t>
      </w:r>
      <w:r w:rsidR="00CD32AE" w:rsidRPr="00A222D0">
        <w:rPr>
          <w:rFonts w:ascii="Arial" w:hAnsi="Arial" w:cs="Arial"/>
          <w:sz w:val="24"/>
          <w:szCs w:val="24"/>
        </w:rPr>
        <w:t>Wieloletnią Prognozę Finansową Gminy Nowe Miasto na lata 2011 – 2014.</w:t>
      </w:r>
    </w:p>
    <w:p w:rsidR="006B5C5F" w:rsidRDefault="0025601D" w:rsidP="0088245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222D0">
        <w:rPr>
          <w:rFonts w:ascii="Arial" w:hAnsi="Arial" w:cs="Arial"/>
          <w:b/>
          <w:sz w:val="24"/>
          <w:szCs w:val="24"/>
        </w:rPr>
        <w:t>§ 4</w:t>
      </w:r>
    </w:p>
    <w:p w:rsidR="0025601D" w:rsidRDefault="006B5C5F" w:rsidP="006B5C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Uchwała wchodzi w życie z dniem podjęcia, obowiązuje w roku budżetowym 2011 </w:t>
      </w:r>
      <w:r>
        <w:rPr>
          <w:rFonts w:ascii="Arial" w:hAnsi="Arial" w:cs="Arial"/>
          <w:sz w:val="24"/>
          <w:szCs w:val="24"/>
        </w:rPr>
        <w:br/>
      </w:r>
      <w:r w:rsidRPr="006A4984">
        <w:rPr>
          <w:rFonts w:ascii="Arial" w:hAnsi="Arial" w:cs="Arial"/>
          <w:sz w:val="24"/>
          <w:szCs w:val="24"/>
        </w:rPr>
        <w:t>i podlega ogłoszeniu.</w:t>
      </w:r>
    </w:p>
    <w:p w:rsidR="00CD6E32" w:rsidRDefault="00CD6E32" w:rsidP="006B5C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6E32" w:rsidRDefault="00CD6E32" w:rsidP="006B5C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6E32" w:rsidRDefault="00CD6E32" w:rsidP="006B5C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6E32" w:rsidRDefault="00CD6E32" w:rsidP="006B5C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D6E32" w:rsidSect="00F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05B"/>
    <w:multiLevelType w:val="hybridMultilevel"/>
    <w:tmpl w:val="3842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8B1"/>
    <w:rsid w:val="00076973"/>
    <w:rsid w:val="00154CAA"/>
    <w:rsid w:val="0025601D"/>
    <w:rsid w:val="002847CC"/>
    <w:rsid w:val="005A0EF4"/>
    <w:rsid w:val="006B5C5F"/>
    <w:rsid w:val="008238B1"/>
    <w:rsid w:val="00882453"/>
    <w:rsid w:val="009423FF"/>
    <w:rsid w:val="00A222D0"/>
    <w:rsid w:val="00C164D1"/>
    <w:rsid w:val="00C223E7"/>
    <w:rsid w:val="00CD32AE"/>
    <w:rsid w:val="00CD6E32"/>
    <w:rsid w:val="00D47E07"/>
    <w:rsid w:val="00D932ED"/>
    <w:rsid w:val="00EE7336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12</cp:revision>
  <cp:lastPrinted>2011-08-16T09:38:00Z</cp:lastPrinted>
  <dcterms:created xsi:type="dcterms:W3CDTF">2011-08-08T16:10:00Z</dcterms:created>
  <dcterms:modified xsi:type="dcterms:W3CDTF">2011-08-16T10:45:00Z</dcterms:modified>
</cp:coreProperties>
</file>