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86" w:rsidRPr="007D272D" w:rsidRDefault="00BF5286" w:rsidP="006F498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72D">
        <w:rPr>
          <w:rFonts w:ascii="Times New Roman" w:hAnsi="Times New Roman" w:cs="Times New Roman"/>
          <w:b/>
          <w:bCs/>
          <w:sz w:val="24"/>
          <w:szCs w:val="24"/>
        </w:rPr>
        <w:t>UCHWAŁA NR 113/XXIII/2012</w:t>
      </w:r>
    </w:p>
    <w:p w:rsidR="00BF5286" w:rsidRPr="007D272D" w:rsidRDefault="00BF5286" w:rsidP="00895A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72D">
        <w:rPr>
          <w:rFonts w:ascii="Times New Roman" w:hAnsi="Times New Roman" w:cs="Times New Roman"/>
          <w:b/>
          <w:bCs/>
          <w:sz w:val="24"/>
          <w:szCs w:val="24"/>
        </w:rPr>
        <w:t>RADY GMINY NOWE MIASTO</w:t>
      </w:r>
    </w:p>
    <w:p w:rsidR="00BF5286" w:rsidRPr="007D272D" w:rsidRDefault="00BF5286" w:rsidP="00895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72D">
        <w:rPr>
          <w:rFonts w:ascii="Times New Roman" w:hAnsi="Times New Roman" w:cs="Times New Roman"/>
          <w:b/>
          <w:bCs/>
          <w:sz w:val="24"/>
          <w:szCs w:val="24"/>
        </w:rPr>
        <w:t>z dnia 7 grudnia 2012 r.</w:t>
      </w:r>
    </w:p>
    <w:p w:rsidR="00BF5286" w:rsidRPr="00D35301" w:rsidRDefault="00BF5286" w:rsidP="00D35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72D">
        <w:rPr>
          <w:rFonts w:ascii="Times New Roman" w:hAnsi="Times New Roman" w:cs="Times New Roman"/>
          <w:b/>
          <w:bCs/>
          <w:sz w:val="24"/>
          <w:szCs w:val="24"/>
        </w:rPr>
        <w:t>w sprawie zwolnień w podatku od nieruchomości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5286" w:rsidRDefault="00BF5286" w:rsidP="00DF0F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286" w:rsidRPr="00DF0FC2" w:rsidRDefault="00BF5286" w:rsidP="00EC78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A70">
        <w:rPr>
          <w:rFonts w:ascii="Times New Roman" w:hAnsi="Times New Roman" w:cs="Times New Roman"/>
          <w:sz w:val="24"/>
          <w:szCs w:val="24"/>
        </w:rPr>
        <w:t xml:space="preserve">Na podstawie art. 18 ust. 2 pkt 8 ustawy z dnia 8 marca 1990 r. o samorządzie gminnym (tekst jednolity: Dz.U. z 2001 r. Nr 142, poz. 1591; z 2002 r. Nr 23, poz. 220, Nr 62, poz. 558, Nr 113, poz. 984, Nr 153, poz. 1271, Nr 214, poz. 1806; z 2003 r. Nr 80, poz. 717, Nr 162, poz. 1568; z 2004 r. Nr 102, poz. 1055, Nr 116, poz. 1203, z 2005 r. Nr 172, poz. 1441; z 2006 r. Nr 17, poz. 128, Nr 181, poz. 1337; z 2007 r. Nr 48, poz. 327, Nr 138, poz. 974, Nr 173, poz. 1218; z 2008 r. Nr 180, poz. 1111, Nr 223, poz. 1458; z 2009 r. Nr 52, poz. 420, Nr 157, poz. 1241; z 2010 r. Nr 28, poz. 142, Nr 28, poz. 146, Nr 106, poz. 675, Nr 40, poz. 230; z 2011 r. Nr 117, poz. 679, Nr 21, poz. 113 Nr 134, poz. 777, Nr 217, poz. 1281, Nr 149, poz. 887, z 2012 r. poz. 567) i art. 7 ust. 3 ustawy z dnia 12 stycznia 1991 r. o podatkach i opłatach lokalnych (tekst jednolity: Dz.U. z 2010 r. Nr 95, poz. 613, Nr 96, poz. 620, Nr 225, poz. 1461, Nr 226, poz. 1475; z 2011 r. Nr 102, poz. 584, Nr 112, poz. 654, Nr 171, poz. 1016, Nr 232, poz. 1378)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A70">
        <w:rPr>
          <w:rFonts w:ascii="Times New Roman" w:hAnsi="Times New Roman" w:cs="Times New Roman"/>
          <w:b/>
          <w:bCs/>
          <w:sz w:val="24"/>
          <w:szCs w:val="24"/>
        </w:rPr>
        <w:t xml:space="preserve">Rada Gminy uchwala, co następuje: </w:t>
      </w:r>
    </w:p>
    <w:p w:rsidR="00BF5286" w:rsidRDefault="00BF5286" w:rsidP="006F49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980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F5286" w:rsidRPr="00895A70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95A70">
        <w:rPr>
          <w:rFonts w:ascii="Times New Roman" w:hAnsi="Times New Roman" w:cs="Times New Roman"/>
          <w:sz w:val="24"/>
          <w:szCs w:val="24"/>
        </w:rPr>
        <w:t xml:space="preserve">Zwalnia się od podatku od nieruchomości: </w:t>
      </w:r>
    </w:p>
    <w:p w:rsidR="00BF5286" w:rsidRPr="00EC78A7" w:rsidRDefault="00BF5286" w:rsidP="00600C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8A7">
        <w:rPr>
          <w:rFonts w:ascii="Times New Roman" w:hAnsi="Times New Roman" w:cs="Times New Roman"/>
          <w:sz w:val="24"/>
          <w:szCs w:val="24"/>
        </w:rPr>
        <w:t>budynki lub ich części wykorzystywane na cele związane z ochroną bezpieczeństwa ludzi oraz utrzymywania bezpieczeństwa i porządku publicznego</w:t>
      </w:r>
      <w:r>
        <w:rPr>
          <w:rFonts w:ascii="Times New Roman" w:hAnsi="Times New Roman" w:cs="Times New Roman"/>
          <w:sz w:val="24"/>
          <w:szCs w:val="24"/>
        </w:rPr>
        <w:t xml:space="preserve"> wraz z gruntami związanymi z tymi budynkami,</w:t>
      </w:r>
    </w:p>
    <w:p w:rsidR="00BF5286" w:rsidRPr="00C64872" w:rsidRDefault="00BF5286" w:rsidP="00C64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4872">
        <w:rPr>
          <w:rFonts w:ascii="Times New Roman" w:hAnsi="Times New Roman" w:cs="Times New Roman"/>
          <w:sz w:val="24"/>
          <w:szCs w:val="24"/>
        </w:rPr>
        <w:t>budynki lub ich części wykorzystywane na potrzeby działalności kulturalnej</w:t>
      </w:r>
      <w:r>
        <w:rPr>
          <w:rFonts w:ascii="Times New Roman" w:hAnsi="Times New Roman" w:cs="Times New Roman"/>
          <w:sz w:val="24"/>
          <w:szCs w:val="24"/>
        </w:rPr>
        <w:t xml:space="preserve"> wraz</w:t>
      </w:r>
      <w:r w:rsidRPr="00C64872">
        <w:rPr>
          <w:rFonts w:ascii="Times New Roman" w:hAnsi="Times New Roman" w:cs="Times New Roman"/>
          <w:sz w:val="24"/>
          <w:szCs w:val="24"/>
        </w:rPr>
        <w:t xml:space="preserve"> z grunt</w:t>
      </w:r>
      <w:r>
        <w:rPr>
          <w:rFonts w:ascii="Times New Roman" w:hAnsi="Times New Roman" w:cs="Times New Roman"/>
          <w:sz w:val="24"/>
          <w:szCs w:val="24"/>
        </w:rPr>
        <w:t>ami związanymi z tymi budynkami.</w:t>
      </w:r>
    </w:p>
    <w:p w:rsidR="00BF5286" w:rsidRPr="00C64872" w:rsidRDefault="00BF5286" w:rsidP="00C648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4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86" w:rsidRPr="00EC78A7" w:rsidRDefault="00BF5286" w:rsidP="00EC78A7">
      <w:pPr>
        <w:jc w:val="both"/>
        <w:rPr>
          <w:rFonts w:ascii="Times New Roman" w:hAnsi="Times New Roman" w:cs="Times New Roman"/>
          <w:sz w:val="24"/>
          <w:szCs w:val="24"/>
        </w:rPr>
      </w:pPr>
      <w:r w:rsidRPr="00EC78A7">
        <w:rPr>
          <w:rFonts w:ascii="Times New Roman" w:hAnsi="Times New Roman" w:cs="Times New Roman"/>
          <w:sz w:val="24"/>
          <w:szCs w:val="24"/>
        </w:rPr>
        <w:t>2. Zwolnienia o których mowa w ust. 1 nie obejmują budynków lub ich części związanych z prowadzeniem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286" w:rsidRDefault="00BF5286" w:rsidP="006F49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980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F5286" w:rsidRPr="00895A70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  <w:r w:rsidRPr="00895A70">
        <w:rPr>
          <w:rFonts w:ascii="Times New Roman" w:hAnsi="Times New Roman" w:cs="Times New Roman"/>
          <w:sz w:val="24"/>
          <w:szCs w:val="24"/>
        </w:rPr>
        <w:t>Z dniem wejścia w życie niniejszej uchwały traci moc Uchwała Nr 78/XIV/2008  Rady Gminy Nowe Miasto z dnia 10 grudnia 2008 roku  w sprawie zwolnień w podatku od nieruchomości.</w:t>
      </w:r>
    </w:p>
    <w:p w:rsidR="00BF5286" w:rsidRDefault="00BF5286" w:rsidP="006F498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4980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F5286" w:rsidRPr="00895A70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  <w:r w:rsidRPr="00895A70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Mazowieckiego</w:t>
      </w:r>
      <w:r>
        <w:rPr>
          <w:rFonts w:ascii="Times New Roman" w:hAnsi="Times New Roman" w:cs="Times New Roman"/>
          <w:sz w:val="24"/>
          <w:szCs w:val="24"/>
        </w:rPr>
        <w:t xml:space="preserve"> i ma zastosowanie od dnia</w:t>
      </w:r>
      <w:r w:rsidRPr="00895A70">
        <w:rPr>
          <w:rFonts w:ascii="Times New Roman" w:hAnsi="Times New Roman" w:cs="Times New Roman"/>
          <w:sz w:val="24"/>
          <w:szCs w:val="24"/>
        </w:rPr>
        <w:t xml:space="preserve"> 1 stycznia 2013 r.</w:t>
      </w:r>
    </w:p>
    <w:p w:rsidR="00BF5286" w:rsidRPr="00895A70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286" w:rsidRDefault="00BF5286" w:rsidP="00895A7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F5286" w:rsidRDefault="00BF5286" w:rsidP="00895A7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F5286" w:rsidRDefault="00BF5286" w:rsidP="00807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286" w:rsidRPr="008077B8" w:rsidRDefault="00BF5286" w:rsidP="00807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7B8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BF5286" w:rsidRPr="008077B8" w:rsidRDefault="00BF5286" w:rsidP="00807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7B8">
        <w:rPr>
          <w:rFonts w:ascii="Times New Roman" w:hAnsi="Times New Roman" w:cs="Times New Roman"/>
          <w:b/>
          <w:bCs/>
          <w:sz w:val="24"/>
          <w:szCs w:val="24"/>
        </w:rPr>
        <w:t>do uchwały w sprawie zwolnień w podatku od nieruchomości</w:t>
      </w:r>
    </w:p>
    <w:p w:rsidR="00BF5286" w:rsidRPr="008077B8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  <w:r w:rsidRPr="008077B8">
        <w:rPr>
          <w:rFonts w:ascii="Times New Roman" w:hAnsi="Times New Roman" w:cs="Times New Roman"/>
          <w:sz w:val="24"/>
          <w:szCs w:val="24"/>
        </w:rPr>
        <w:t>Zgodnie z art. 7 ust. 3 ustawy o podatkach i opłatach lokalnych (Dz.U. z 2006 r. Nr 121, poz. 844 z późn. zm. ) rada gminy w drodze uchwały może wprowadzić inne zwolnienia przedmiotowe niż określone w ust.1.</w:t>
      </w:r>
    </w:p>
    <w:p w:rsidR="00BF5286" w:rsidRPr="008077B8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  <w:r w:rsidRPr="008077B8">
        <w:rPr>
          <w:rFonts w:ascii="Times New Roman" w:hAnsi="Times New Roman" w:cs="Times New Roman"/>
          <w:sz w:val="24"/>
          <w:szCs w:val="24"/>
        </w:rPr>
        <w:t>Proponuje się wprowadzić zwolnienia od :</w:t>
      </w:r>
    </w:p>
    <w:p w:rsidR="00BF5286" w:rsidRPr="00EC78A7" w:rsidRDefault="00BF5286" w:rsidP="00C648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8A7">
        <w:rPr>
          <w:rFonts w:ascii="Times New Roman" w:hAnsi="Times New Roman" w:cs="Times New Roman"/>
          <w:sz w:val="24"/>
          <w:szCs w:val="24"/>
        </w:rPr>
        <w:t>budynki lub ich części wykorzystywane na cele związane z ochroną bezpieczeństwa ludzi oraz utrzymywania bezpieczeństwa i porządku publicznego</w:t>
      </w:r>
      <w:r>
        <w:rPr>
          <w:rFonts w:ascii="Times New Roman" w:hAnsi="Times New Roman" w:cs="Times New Roman"/>
          <w:sz w:val="24"/>
          <w:szCs w:val="24"/>
        </w:rPr>
        <w:t xml:space="preserve"> wraz z gruntami związanymi z tymi budynkami,</w:t>
      </w:r>
    </w:p>
    <w:p w:rsidR="00BF5286" w:rsidRPr="00C64872" w:rsidRDefault="00BF5286" w:rsidP="00C648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872">
        <w:rPr>
          <w:rFonts w:ascii="Times New Roman" w:hAnsi="Times New Roman" w:cs="Times New Roman"/>
          <w:sz w:val="24"/>
          <w:szCs w:val="24"/>
        </w:rPr>
        <w:t>budynki lub ich części wykorzystywane na potrzeby działalności kulturalnej wraz z gruntami związanymi z tymi budynkami.</w:t>
      </w:r>
    </w:p>
    <w:p w:rsidR="00BF5286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5286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286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286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286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286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286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286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286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286" w:rsidRPr="008077B8" w:rsidRDefault="00BF5286" w:rsidP="00895A70">
      <w:pPr>
        <w:jc w:val="both"/>
        <w:rPr>
          <w:rFonts w:ascii="Times New Roman" w:hAnsi="Times New Roman" w:cs="Times New Roman"/>
          <w:sz w:val="24"/>
          <w:szCs w:val="24"/>
        </w:rPr>
      </w:pPr>
      <w:r w:rsidRPr="00314B31">
        <w:rPr>
          <w:rFonts w:ascii="Times New Roman" w:hAnsi="Times New Roman" w:cs="Times New Roman"/>
          <w:sz w:val="20"/>
          <w:szCs w:val="20"/>
        </w:rPr>
        <w:t>Opracowanie: A. Bugalski</w:t>
      </w:r>
    </w:p>
    <w:sectPr w:rsidR="00BF5286" w:rsidRPr="008077B8" w:rsidSect="00C64872">
      <w:headerReference w:type="default" r:id="rId7"/>
      <w:footerReference w:type="default" r:id="rId8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286" w:rsidRDefault="00BF5286" w:rsidP="00895A70">
      <w:pPr>
        <w:spacing w:after="0" w:line="240" w:lineRule="auto"/>
      </w:pPr>
      <w:r>
        <w:separator/>
      </w:r>
    </w:p>
  </w:endnote>
  <w:endnote w:type="continuationSeparator" w:id="0">
    <w:p w:rsidR="00BF5286" w:rsidRDefault="00BF5286" w:rsidP="0089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86" w:rsidRDefault="00BF5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286" w:rsidRDefault="00BF5286" w:rsidP="00895A70">
      <w:pPr>
        <w:spacing w:after="0" w:line="240" w:lineRule="auto"/>
      </w:pPr>
      <w:r>
        <w:separator/>
      </w:r>
    </w:p>
  </w:footnote>
  <w:footnote w:type="continuationSeparator" w:id="0">
    <w:p w:rsidR="00BF5286" w:rsidRDefault="00BF5286" w:rsidP="0089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86" w:rsidRDefault="00BF52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1BB"/>
    <w:multiLevelType w:val="hybridMultilevel"/>
    <w:tmpl w:val="76344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42A6"/>
    <w:multiLevelType w:val="hybridMultilevel"/>
    <w:tmpl w:val="76344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05F7"/>
    <w:multiLevelType w:val="hybridMultilevel"/>
    <w:tmpl w:val="76344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B13BC"/>
    <w:multiLevelType w:val="hybridMultilevel"/>
    <w:tmpl w:val="555C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A26"/>
    <w:rsid w:val="001A4837"/>
    <w:rsid w:val="00266A38"/>
    <w:rsid w:val="00314B31"/>
    <w:rsid w:val="00330472"/>
    <w:rsid w:val="004A2411"/>
    <w:rsid w:val="005D0A26"/>
    <w:rsid w:val="00600CC2"/>
    <w:rsid w:val="006642AB"/>
    <w:rsid w:val="006E409E"/>
    <w:rsid w:val="006F4980"/>
    <w:rsid w:val="006F4984"/>
    <w:rsid w:val="007D272D"/>
    <w:rsid w:val="008077B8"/>
    <w:rsid w:val="00895A70"/>
    <w:rsid w:val="008E6320"/>
    <w:rsid w:val="00967B8A"/>
    <w:rsid w:val="00AD3B7E"/>
    <w:rsid w:val="00BC664D"/>
    <w:rsid w:val="00BF5286"/>
    <w:rsid w:val="00C366F7"/>
    <w:rsid w:val="00C64872"/>
    <w:rsid w:val="00D35301"/>
    <w:rsid w:val="00DF0FC2"/>
    <w:rsid w:val="00EC78A7"/>
    <w:rsid w:val="00F0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5A70"/>
  </w:style>
  <w:style w:type="paragraph" w:styleId="Footer">
    <w:name w:val="footer"/>
    <w:basedOn w:val="Normal"/>
    <w:link w:val="FooterChar"/>
    <w:uiPriority w:val="99"/>
    <w:rsid w:val="0089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5A70"/>
  </w:style>
  <w:style w:type="paragraph" w:styleId="ListParagraph">
    <w:name w:val="List Paragraph"/>
    <w:basedOn w:val="Normal"/>
    <w:uiPriority w:val="99"/>
    <w:qFormat/>
    <w:rsid w:val="00600C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D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409</Words>
  <Characters>2460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14</cp:revision>
  <cp:lastPrinted>2012-12-13T12:34:00Z</cp:lastPrinted>
  <dcterms:created xsi:type="dcterms:W3CDTF">2012-11-29T10:11:00Z</dcterms:created>
  <dcterms:modified xsi:type="dcterms:W3CDTF">2012-12-14T08:08:00Z</dcterms:modified>
</cp:coreProperties>
</file>